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zh-CN"/>
        </w:rPr>
        <w:t xml:space="preserve">ПОСТАНОВЛЕНИЕ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lef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16  мая  202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   № </w:t>
      </w:r>
      <w:r>
        <w:rPr>
          <w:rFonts w:ascii="Times New Roman" w:hAnsi="Times New Roman" w:cs="Times New Roman" w:eastAsia="Times New Roman"/>
          <w:sz w:val="28"/>
        </w:rPr>
        <w:t xml:space="preserve">20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lang w:eastAsia="zh-CN"/>
        </w:rPr>
        <w:t xml:space="preserve">с. Стойба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контроля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в сфере благоустройства на территории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Стойбинского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сельсовета  Селемджинского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района  Амурской  области</w:t>
      </w:r>
      <w:r/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/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  соответствии  с  </w:t>
      </w:r>
      <w:hyperlink r:id="rId10" w:tooltip="https://internet.garant.ru/#/document/12164247/entry/9113" w:anchor="/document/12164247/entry/9113" w:history="1">
        <w:r>
          <w:rPr>
            <w:rStyle w:val="816"/>
            <w:rFonts w:ascii="Times New Roman" w:hAnsi="Times New Roman" w:cs="Times New Roman"/>
            <w:color w:val="auto"/>
            <w:sz w:val="28"/>
            <w:szCs w:val="28"/>
            <w:shd w:val="clear" w:fill="FFFFFF" w:color="auto"/>
          </w:rPr>
          <w:t xml:space="preserve">частью  11.3  статьи  9</w:t>
        </w:r>
      </w:hyperlink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 Федерального  закона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 26  декабря  2008  г.  №  294-ФЗ  «</w:t>
      </w:r>
      <w:hyperlink r:id="rId11" w:tooltip="http://pravo-search.minjust.ru:8080/bigs/showDocument.html?id=657E8284-BC2A-4A2A-B081-84E5E12B557E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»,  </w:t>
      </w:r>
      <w:hyperlink r:id="rId12" w:tooltip="http://pravo.minjust.ru/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3" w:tooltip="http://pravo-search.minjust.ru:8080/bigs/showDocument.html?id=4AC55DD5-905E-4CA3-882A-C1A53BAE3934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Об  утверждении  общих  требований  к  разработке  и  утверждению  проверочных  листов  (списков  контрольных  вопросов)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»  и  руководствуясь  </w:t>
      </w:r>
      <w:hyperlink r:id="rId14" w:tooltip="http://pravo-search.minjust.ru:8080/bigs/showDocument.html?id=EE35B171-7EB7-4CB6-8EED-AD96663E9D9C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Уставом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 Стойбинского сельсовета</w:t>
      </w:r>
      <w:r/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ПОСТАНОВЛЯЕТ: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Утвердить  форму  проверочного листа  (списков  контрольных  вопросов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),  применяемого  при  осуществлении  муниципального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контроля  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Стойбинского  сельсовета  Селемджинского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 района  Амурской области, согласно приложению к настоящему постановлению. 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2. Настоящее постановление обнародовать на стенде администрации «Информация о работе администрации»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сельсовета, а также разместить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 официальном сайте администрации Стойбинского сельсовета.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3. Настоящее постановление вступает в силу со дня его официального обнародования.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b w:val="false"/>
          <w:sz w:val="28"/>
          <w:szCs w:val="28"/>
        </w:rPr>
        <w:t xml:space="preserve">      4.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Контроль за исполнением настоящего постановления оставляю за собой.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3"/>
        <w:rPr>
          <w:rFonts w:ascii="Times New Roman" w:hAnsi="Times New Roman"/>
        </w:rPr>
      </w:pPr>
      <w:r>
        <w:rPr>
          <w:rFonts w:ascii="Times New Roman" w:hAnsi="Times New Roman" w:eastAsiaTheme="minorHAnsi"/>
          <w:sz w:val="28"/>
          <w:szCs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3"/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HAnsi"/>
          <w:sz w:val="28"/>
          <w:szCs w:val="24"/>
        </w:rPr>
        <w:t xml:space="preserve">Глава Стойбинского сельсовета </w:t>
      </w:r>
      <w:r>
        <w:rPr>
          <w:rFonts w:ascii="Times New Roman" w:hAnsi="Times New Roman" w:eastAsiaTheme="minorHAnsi"/>
          <w:sz w:val="28"/>
          <w:szCs w:val="24"/>
        </w:rPr>
        <w:t xml:space="preserve">                                              А.А. Даниленко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</w:p>
    <w:p>
      <w:pPr>
        <w:ind w:firstLine="689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</w:p>
    <w:p>
      <w:pPr>
        <w:ind w:firstLine="689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Приложение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к  постановлению  администрации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 сельсовета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от  "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16"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2023 г. №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20</w:t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ФОРМА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проверочного  листа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(списка  контрольных  вопросов),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контроля 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сельсовета Селемджинского района   Амурской  области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Реквизиты правового акта об утверждении настоящей формы проверочного листа (списка контрольных вопросов) (далее - проверочный лист):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сельсовета Селемджинского  района Амурской  области от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16.05.2023 года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</w:rPr>
        <w:t xml:space="preserve"> 20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"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Стойбинского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 сельсовета  Селемджинского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 района  Амурской   области  "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инспектором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контроля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на  территории 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сельсовета Селемджинского района Амурской  области.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Наименование  органа  муниципального  контроля: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О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бъект муниципального контроля, в отношении которого проводится контрольное (надзорное) мероприятие: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_______________________________________________________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амилия, имя и отчество (при наличии) г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____________________________________________________________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Вид  (виды)  деятельности  юридических  лиц,  физических лиц  их  типов  и  (или)  отдельных  характеристик: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и(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Реквизиты  распоряжения  о  проведении  плановой  проверки: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__________________________________________________________________.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Должность,  фамилия  и  инициалы  должностного  лица  администрации 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Стойбинского сельсовета Селемджинского района Амурской области,  проводящего  плановую проверку  и  заполняющего  проверочный  лист: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_____________________________________________________________.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Перечень  вопросов,  отражающих  содержание  обязательных  требований  и  (или)  требовани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709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>
        <w:trPr>
          <w:trHeight w:val="4684"/>
        </w:trPr>
        <w:tc>
          <w:tcPr>
            <w:tcBorders>
              <w:left w:val="single" w:color="000000" w:sz="6" w:space="0"/>
              <w:top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  <w:r/>
          </w:p>
        </w:tc>
        <w:tc>
          <w:tcPr>
            <w:gridSpan w:val="10"/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22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Вывод о выполнении установленных требований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/>
          </w:p>
        </w:tc>
      </w:tr>
      <w:tr>
        <w:trPr>
          <w:trHeight w:val="1003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6" w:space="0"/>
            </w:tcBorders>
            <w:tcW w:w="8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Неприменимо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21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702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tLeast" w:line="252" w:after="225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порядок производства земляных и дорожных работ, благоустройства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7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84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Правила благоустройства территории муниципального образования Стойбинский сельсовет, утвержден решением Стойбинского сельского Совета народных депутатов от 22.06.2022 г. № 13/80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Раздел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Правил благоустройства</w:t>
            </w:r>
            <w:r/>
          </w:p>
        </w:tc>
      </w:tr>
      <w:tr>
        <w:trPr>
          <w:trHeight w:val="1201"/>
        </w:trPr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tLeast" w:line="252" w:after="225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Соблюдается ли порядок содержания зеленых насаждений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6" w:space="0"/>
            </w:tcBorders>
            <w:tcW w:w="87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84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Правил благоустройства</w:t>
            </w:r>
            <w:r/>
          </w:p>
        </w:tc>
      </w:tr>
      <w:tr>
        <w:trPr>
          <w:trHeight w:val="346"/>
        </w:trPr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4.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tLeast" w:line="252" w:after="225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Соблюдаются ли Правила</w:t>
            </w:r>
            <w:r>
              <w:rPr>
                <w:rStyle w:val="819"/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уборки и содержания территории сельского поселения, в том числе: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color="000000" w:sz="6" w:space="0"/>
              <w:right w:val="single" w:color="000000" w:sz="4" w:space="0" w:themeColor="text1"/>
              <w:bottom w:val="single" w:sz="4" w:space="0" w:color="auto"/>
            </w:tcBorders>
            <w:tcW w:w="8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6" w:space="0"/>
              <w:bottom w:val="single" w:sz="4" w:space="0" w:color="auto"/>
            </w:tcBorders>
            <w:tcW w:w="84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6" w:space="0"/>
              <w:bottom w:val="single" w:sz="4" w:space="0" w:color="auto"/>
            </w:tcBorders>
            <w:tcW w:w="21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 Правил благоустройства</w:t>
            </w:r>
            <w:r/>
          </w:p>
        </w:tc>
      </w:tr>
      <w:tr>
        <w:trPr>
          <w:trHeight w:val="717"/>
        </w:trPr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Производится ли уборка территории в зимний период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?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6" w:space="0"/>
            </w:tcBorders>
            <w:tcW w:w="87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21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 Правил благоустройства 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4.2.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обрабатываются  ли наиболее</w:t>
            </w:r>
            <w:r>
              <w:rPr>
                <w:rStyle w:val="819"/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опасные участки (подъемы, спуски, мосты, перекрестки, подходы к</w:t>
            </w:r>
            <w:r>
              <w:rPr>
                <w:rStyle w:val="819"/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остановкам общественного транспорта)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противогололедными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материалами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color="000000" w:sz="6" w:space="0"/>
              <w:right w:val="single" w:color="000000" w:sz="4" w:space="0" w:themeColor="text1"/>
              <w:bottom w:val="single" w:color="000000" w:sz="6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color="000000" w:sz="6" w:space="0"/>
              <w:bottom w:val="single" w:color="000000" w:sz="6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6" w:space="0"/>
              <w:bottom w:val="single" w:color="000000" w:sz="6" w:space="0"/>
            </w:tcBorders>
            <w:tcW w:w="21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 Правил благоустройства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4.3.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Производится систематическая  очистка крыш от снега и удаление наростов на карнизах и</w:t>
            </w:r>
            <w:r>
              <w:rPr>
                <w:rStyle w:val="819"/>
                <w:rFonts w:ascii="Times New Roman" w:hAnsi="Times New Roman" w:cs="Times New Roman"/>
                <w:spacing w:val="9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водосточных трубах?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color="000000" w:sz="6" w:space="0"/>
              <w:right w:val="single" w:color="000000" w:sz="4" w:space="0" w:themeColor="text1"/>
              <w:bottom w:val="single" w:color="000000" w:sz="6" w:space="0"/>
            </w:tcBorders>
            <w:tcW w:w="86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color="000000" w:sz="6" w:space="0"/>
              <w:bottom w:val="single" w:color="000000" w:sz="6" w:space="0"/>
            </w:tcBorders>
            <w:tcW w:w="8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6" w:space="0"/>
              <w:bottom w:val="single" w:color="000000" w:sz="6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 Правил благоустройства</w:t>
            </w:r>
            <w:r/>
          </w:p>
        </w:tc>
      </w:tr>
      <w:tr>
        <w:trPr>
          <w:trHeight w:val="1276"/>
        </w:trPr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4.4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pStyle w:val="812"/>
              <w:jc w:val="both"/>
              <w:spacing w:lineRule="atLeast" w:line="288" w:after="150"/>
              <w:shd w:val="clear" w:fill="FFFFFF" w:color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</w:rPr>
              <w:t xml:space="preserve">Производится уборка и содержание дворовых территорий</w:t>
            </w:r>
            <w:r>
              <w:rPr>
                <w:rFonts w:ascii="Times New Roman" w:hAnsi="Times New Roman"/>
                <w:b w:val="false"/>
                <w:bCs w:val="false"/>
                <w:i w:val="false"/>
              </w:rPr>
              <w:t xml:space="preserve">?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color="000000" w:sz="6" w:space="0"/>
              <w:right w:val="single" w:color="000000" w:sz="4" w:space="0" w:themeColor="text1"/>
              <w:bottom w:val="single" w:sz="4" w:space="0" w:color="auto"/>
            </w:tcBorders>
            <w:tcW w:w="86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color="000000" w:sz="6" w:space="0"/>
              <w:bottom w:val="single" w:sz="4" w:space="0" w:color="auto"/>
            </w:tcBorders>
            <w:tcW w:w="8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6" w:space="0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 Правил благоустройства</w:t>
            </w:r>
            <w:r/>
          </w:p>
        </w:tc>
      </w:tr>
      <w:tr>
        <w:trPr>
          <w:trHeight w:val="347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4.5.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Размещены ли площадки под мусоросборники и контейнеры для бытового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мусора</w:t>
            </w:r>
            <w:r>
              <w:rPr>
                <w:rStyle w:val="819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пищеотходов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6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8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6 Правил благоустройства</w:t>
            </w:r>
            <w:r/>
          </w:p>
        </w:tc>
      </w:tr>
      <w:tr>
        <w:trPr>
          <w:trHeight w:val="292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Организуется работа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</w:rPr>
              <w:t xml:space="preserve">содержанию прилегающих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</w:rPr>
              <w:t xml:space="preserve"> 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6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85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3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Правил благоустройства</w:t>
            </w:r>
            <w:r/>
          </w:p>
        </w:tc>
      </w:tr>
      <w:tr>
        <w:trPr>
          <w:trHeight w:val="237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работа по благоустройству прилегающих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89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 Правил благоустройства</w:t>
            </w:r>
            <w:r/>
          </w:p>
        </w:tc>
      </w:tr>
      <w:tr>
        <w:trPr>
          <w:trHeight w:val="401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стационарной уличной и передвижной</w:t>
            </w:r>
            <w:r>
              <w:rPr>
                <w:rStyle w:val="819"/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мелкорозничной торговли?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89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  Правил благоустройства </w:t>
            </w:r>
            <w:r/>
          </w:p>
        </w:tc>
      </w:tr>
      <w:tr>
        <w:trPr>
          <w:trHeight w:val="1531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Соблюдается ли Порядок размещения вывесок, рекламных щитов,</w:t>
            </w:r>
            <w:r>
              <w:rPr>
                <w:rStyle w:val="819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витрин и их содержание?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1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89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 Правил благоустройства 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Соблюдаются ли требования строительства, установки содержания</w:t>
            </w:r>
            <w:r>
              <w:rPr>
                <w:rStyle w:val="819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малых архитектурных форм?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91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 Правил благоустройства </w:t>
            </w:r>
            <w:r/>
          </w:p>
        </w:tc>
      </w:tr>
      <w:tr>
        <w:trPr>
          <w:trHeight w:val="419"/>
        </w:trPr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Соблюдаются ли Правила ремонта и содержания жилых, культурно-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бытовых, общественных зданий и сооружений?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91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sz="4" w:space="0" w:color="auto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 Правил благоустройства</w:t>
            </w:r>
            <w:r/>
          </w:p>
        </w:tc>
      </w:tr>
      <w:tr>
        <w:trPr>
          <w:trHeight w:val="346"/>
        </w:trPr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формы и механизмы общественного участия в принятии решений и реализации проектов комплексного благоустройства?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6" w:space="0"/>
            </w:tcBorders>
            <w:tcW w:w="7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100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16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Правил благоустройства </w:t>
            </w:r>
            <w:r/>
          </w:p>
        </w:tc>
      </w:tr>
      <w:tr>
        <w:trPr>
          <w:trHeight w:val="2479"/>
        </w:trPr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</w:rPr>
              <w:t xml:space="preserve">разрешенных решением органа местного самоуправления для </w:t>
            </w:r>
            <w:r>
              <w:rPr>
                <w:rStyle w:val="818"/>
                <w:rFonts w:ascii="Times New Roman" w:hAnsi="Times New Roman" w:cs="Times New Roman"/>
                <w:i w:val="false"/>
                <w:iCs w:val="false"/>
                <w:sz w:val="28"/>
                <w:szCs w:val="28"/>
                <w:shd w:val="clear" w:fill="FFFFFF" w:color="auto"/>
              </w:rPr>
              <w:t xml:space="preserve">выгула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</w:rPr>
              <w:t xml:space="preserve"> животных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4" w:space="0" w:themeColor="text1"/>
              <w:bottom w:val="single" w:sz="4" w:space="0" w:color="auto"/>
            </w:tcBorders>
            <w:tcW w:w="6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6" w:space="0"/>
              <w:bottom w:val="single" w:sz="4" w:space="0" w:color="auto"/>
            </w:tcBorders>
            <w:tcW w:w="10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6" w:space="0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 Правил  благоустройства  </w:t>
            </w:r>
            <w:r/>
          </w:p>
        </w:tc>
      </w:tr>
      <w:tr>
        <w:trPr>
          <w:trHeight w:val="91"/>
        </w:trPr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7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5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Соблюдаются ли общие положения правил благоустройства 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sz="4" w:space="0" w:color="auto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3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color="000000" w:sz="6" w:space="0"/>
            </w:tcBorders>
            <w:tcW w:w="6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10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bottom w:val="single" w:color="000000" w:sz="6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  <w:bottom w:val="single" w:color="000000" w:sz="6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Раздела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3  Правил  благоустройства  </w:t>
            </w:r>
            <w:r/>
          </w:p>
        </w:tc>
      </w:tr>
    </w:tbl>
    <w:p>
      <w:pPr>
        <w:ind w:firstLine="68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68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 w:eastAsiaTheme="minorHAnsi"/>
          <w:sz w:val="28"/>
          <w:szCs w:val="28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Пояснения и дополнения по вопросам, содержащимся в перечне: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__________________________________________________________________________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</w: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Подписи лица (лиц), проводящего (проводящих) проверку: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Должность    ____________________________________                   /Ф.И.О.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Должность    ____________________________________                   /Ф.И.О.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  <w:t xml:space="preserve">С проверочным листом ознакомле</w:t>
      </w: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н(</w:t>
      </w: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а):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  <w:t xml:space="preserve">___________________________________________________________________________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(фамилия, имя, отчество (в случае, если имеется), должность руководителя,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иного должностного лица или уполномоченного представителя юридического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лица, индивидуального предпринимателя, его уполномоченного представителя)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"__" ____________________ 20__ г.       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( подпись)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  <w:t xml:space="preserve">Отметка об отказе ознакомления с проверочным листом: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_______________________________________________________________________________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(фамилия, имя, отчество (в случае, если имеется), уполномоченного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должностного лица (лиц), проводящего проверку)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"__" ____________________ 20__ г.                    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  <w:t xml:space="preserve">Копию проверочного листа получи</w:t>
      </w: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л(</w:t>
      </w: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а):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  <w:t xml:space="preserve">___________________________________________________________________________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(фамилия, имя, отчество (в случае, если имеется), должность руководителя,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иного должностного лица или уполномоченного представителя юридического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лица, индивидуального предпринимателя, его уполномоченного представителя)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"__" ____________________ 20__ г.                    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                                                                                                                        </w:t>
      </w: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(подпись)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br/>
        <w:t xml:space="preserve">Отметка об отказе получения проверочного листа: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___________________________________________________________________________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</w:rPr>
      </w:pPr>
      <w:r>
        <w:rPr>
          <w:rFonts w:ascii="Times New Roman" w:hAnsi="Times New Roman" w:cs="Times New Roman" w:eastAsia="Times New Roman" w:eastAsiaTheme="minorHAnsi"/>
          <w:spacing w:val="-22"/>
        </w:rPr>
        <w:t xml:space="preserve">(фамилия, имя, отчество (в случае, если имеется), уполномоченного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pacing w:val="-22"/>
        </w:rPr>
      </w:pPr>
      <w:r>
        <w:rPr>
          <w:rFonts w:ascii="Times New Roman" w:hAnsi="Times New Roman" w:cs="Times New Roman" w:eastAsia="Times New Roman" w:eastAsiaTheme="minorHAnsi"/>
          <w:spacing w:val="-22"/>
        </w:rPr>
        <w:t xml:space="preserve">должностного лица (лиц), проводящего проверку)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"__" ____________________ 20__ г.                   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-22"/>
          <w:sz w:val="20"/>
          <w:szCs w:val="20"/>
        </w:rPr>
      </w:pPr>
      <w:r>
        <w:rPr>
          <w:rFonts w:ascii="Times New Roman" w:hAnsi="Times New Roman" w:cs="Times New Roman" w:eastAsia="Times New Roman" w:eastAsiaTheme="minorHAnsi"/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                                 </w:t>
      </w:r>
      <w:r>
        <w:rPr>
          <w:rFonts w:ascii="Times New Roman" w:hAnsi="Times New Roman" w:cs="Times New Roman" w:eastAsia="Times New Roman" w:eastAsiaTheme="minorHAnsi"/>
          <w:spacing w:val="-22"/>
          <w:sz w:val="20"/>
          <w:szCs w:val="20"/>
        </w:rPr>
        <w:t xml:space="preserve">(подпись)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character" w:styleId="638">
    <w:name w:val="Heading 2 Char"/>
    <w:basedOn w:val="813"/>
    <w:link w:val="812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11"/>
    <w:next w:val="811"/>
    <w:link w:val="6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0">
    <w:name w:val="Heading 3 Char"/>
    <w:basedOn w:val="813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1"/>
    <w:next w:val="811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13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3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3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3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3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3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1"/>
    <w:qFormat/>
    <w:uiPriority w:val="34"/>
    <w:pPr>
      <w:contextualSpacing w:val="true"/>
      <w:ind w:left="720"/>
    </w:p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1"/>
    <w:next w:val="811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2"/>
    <w:basedOn w:val="811"/>
    <w:next w:val="811"/>
    <w:link w:val="817"/>
    <w:qFormat/>
    <w:uiPriority w:val="9"/>
    <w:unhideWhenUsed/>
    <w:rPr>
      <w:rFonts w:ascii="Cambria" w:hAnsi="Cambria" w:cs="Times New Roman" w:eastAsia="Times New Roman"/>
      <w:b/>
      <w:bCs/>
      <w:i/>
      <w:iCs/>
      <w:sz w:val="28"/>
      <w:szCs w:val="28"/>
      <w:lang w:eastAsia="en-US"/>
    </w:rPr>
    <w:pPr>
      <w:keepNext/>
      <w:spacing w:after="60" w:before="240"/>
      <w:outlineLvl w:val="1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Hyperlink"/>
    <w:basedOn w:val="813"/>
    <w:uiPriority w:val="99"/>
    <w:semiHidden/>
    <w:unhideWhenUsed/>
    <w:rPr>
      <w:color w:val="0000FF"/>
      <w:u w:val="single"/>
    </w:rPr>
  </w:style>
  <w:style w:type="character" w:styleId="817" w:customStyle="1">
    <w:name w:val="Заголовок 2 Знак"/>
    <w:basedOn w:val="813"/>
    <w:link w:val="812"/>
    <w:uiPriority w:val="9"/>
    <w:rPr>
      <w:rFonts w:ascii="Cambria" w:hAnsi="Cambria" w:cs="Times New Roman" w:eastAsia="Times New Roman"/>
      <w:b/>
      <w:bCs/>
      <w:i/>
      <w:iCs/>
      <w:sz w:val="28"/>
      <w:szCs w:val="28"/>
      <w:lang w:eastAsia="en-US"/>
    </w:rPr>
  </w:style>
  <w:style w:type="character" w:styleId="818">
    <w:name w:val="Emphasis"/>
    <w:basedOn w:val="813"/>
    <w:qFormat/>
    <w:uiPriority w:val="20"/>
    <w:rPr>
      <w:i/>
      <w:iCs/>
    </w:rPr>
  </w:style>
  <w:style w:type="character" w:styleId="819" w:customStyle="1">
    <w:name w:val="apple-converted-space"/>
    <w:basedOn w:val="813"/>
  </w:style>
  <w:style w:type="table" w:styleId="820">
    <w:name w:val="Table Grid"/>
    <w:basedOn w:val="814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821">
    <w:name w:val="Balloon Text"/>
    <w:basedOn w:val="811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выноски Знак"/>
    <w:basedOn w:val="813"/>
    <w:link w:val="821"/>
    <w:uiPriority w:val="99"/>
    <w:semiHidden/>
    <w:rPr>
      <w:rFonts w:ascii="Tahoma" w:hAnsi="Tahoma" w:cs="Tahoma"/>
      <w:sz w:val="16"/>
      <w:szCs w:val="16"/>
    </w:rPr>
  </w:style>
  <w:style w:type="paragraph" w:styleId="823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internet.garant.ru/" TargetMode="External"/><Relationship Id="rId11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-search.minjust.ru:8080/bigs/showDocument.html?id=EE35B171-7EB7-4CB6-8EED-AD96663E9D9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7</cp:revision>
  <dcterms:created xsi:type="dcterms:W3CDTF">2021-11-15T02:09:00Z</dcterms:created>
  <dcterms:modified xsi:type="dcterms:W3CDTF">2023-05-16T23:37:59Z</dcterms:modified>
</cp:coreProperties>
</file>